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0B7E239A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396BE9AE" w14:textId="07EC153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963CE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9963CE" w:rsidRPr="009963CE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</w:t>
      </w:r>
      <w:r w:rsidRPr="009963CE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4647B686" w:rsidR="00C75D10" w:rsidRPr="00C75D10" w:rsidRDefault="00C75D10" w:rsidP="00BF78FE">
      <w:p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</w:t>
      </w:r>
      <w:r w:rsidRPr="0015317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w formie elektronicznej z dniem złożenia ostatniego podpisu przez przedstawicieli 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, pomiędzy:</w:t>
      </w:r>
    </w:p>
    <w:p w14:paraId="0854EAB9" w14:textId="42060846" w:rsidR="00C75D10" w:rsidRPr="00C75D10" w:rsidRDefault="00C75D10" w:rsidP="00D93A49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D93A49" w:rsidRPr="00D93A49">
        <w:rPr>
          <w:rFonts w:ascii="Arial" w:eastAsia="Times New Roman" w:hAnsi="Arial" w:cs="Arial"/>
          <w:sz w:val="24"/>
          <w:szCs w:val="24"/>
          <w:lang w:eastAsia="pl-PL"/>
        </w:rPr>
        <w:t>w Warszawie kod: 03-734 przy ul. Targowej 74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277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023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2D3C9EF0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612A9178" w:rsid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</w:p>
    <w:p w14:paraId="73994DBA" w14:textId="77777777" w:rsidR="00BF78FE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14B885" w14:textId="77777777" w:rsidR="00BF78FE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5943E4" w14:textId="77777777" w:rsidR="0015317D" w:rsidRPr="00C75D10" w:rsidRDefault="0015317D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15317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794" w:hanging="3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05DBA291" w14:textId="3C9668AD" w:rsidR="0015317D" w:rsidRDefault="0015317D" w:rsidP="0015317D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</w:t>
      </w:r>
      <w:r w:rsidR="009D602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5D10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Nr ____________ z dnia __-__-20</w:t>
      </w:r>
      <w:r w:rsidR="00654B09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25</w:t>
      </w:r>
      <w:r w:rsidR="00C75D10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 r.,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zwanej dalej również</w:t>
      </w:r>
    </w:p>
    <w:p w14:paraId="71B94C49" w14:textId="395E4166" w:rsidR="0015317D" w:rsidRDefault="0015317D" w:rsidP="0015317D">
      <w:pPr>
        <w:suppressAutoHyphens/>
        <w:autoSpaceDE w:val="0"/>
        <w:autoSpaceDN w:val="0"/>
        <w:adjustRightInd w:val="0"/>
        <w:spacing w:after="0" w:line="360" w:lineRule="auto"/>
        <w:ind w:left="851" w:hanging="2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</w:t>
      </w:r>
      <w:r w:rsidR="00C75D10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__-__- 20</w:t>
      </w:r>
      <w:r w:rsidR="00654B09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25</w:t>
      </w:r>
      <w:r w:rsidR="00C75D10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 r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do realizacji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62F7D968" w14:textId="461496E2" w:rsidR="00E1692A" w:rsidRDefault="0015317D" w:rsidP="0015317D">
      <w:pPr>
        <w:suppressAutoHyphens/>
        <w:autoSpaceDE w:val="0"/>
        <w:autoSpaceDN w:val="0"/>
        <w:adjustRightInd w:val="0"/>
        <w:spacing w:after="0" w:line="360" w:lineRule="auto"/>
        <w:ind w:left="851" w:hanging="22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w zakresie</w:t>
      </w:r>
      <w:r w:rsidR="009D602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6FBB4DF" w14:textId="77777777" w:rsidR="0015317D" w:rsidRPr="0015317D" w:rsidRDefault="009D602A" w:rsidP="0015317D">
      <w:pPr>
        <w:suppressAutoHyphens/>
        <w:autoSpaceDE w:val="0"/>
        <w:autoSpaceDN w:val="0"/>
        <w:adjustRightInd w:val="0"/>
        <w:spacing w:after="0" w:line="360" w:lineRule="auto"/>
        <w:ind w:left="851" w:hanging="22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317D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15317D" w:rsidRPr="0015317D">
        <w:rPr>
          <w:rFonts w:ascii="Arial" w:eastAsia="Times New Roman" w:hAnsi="Arial" w:cs="Arial"/>
          <w:b/>
          <w:sz w:val="24"/>
          <w:szCs w:val="24"/>
          <w:lang w:eastAsia="pl-PL"/>
        </w:rPr>
        <w:t>Przeprowadzenie reorganizacji systemów sterowania urządzeń przejazdowych</w:t>
      </w:r>
    </w:p>
    <w:p w14:paraId="1CEC4990" w14:textId="015682F1" w:rsidR="009D602A" w:rsidRPr="0015317D" w:rsidRDefault="0015317D" w:rsidP="0015317D">
      <w:pPr>
        <w:suppressAutoHyphens/>
        <w:autoSpaceDE w:val="0"/>
        <w:autoSpaceDN w:val="0"/>
        <w:adjustRightInd w:val="0"/>
        <w:spacing w:after="0" w:line="360" w:lineRule="auto"/>
        <w:ind w:left="851" w:hanging="22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3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kategorii A w km 0,599; 0,711 oraz 0,861 linii kolejowej nr 279 (Lubań Śląski – Węgliniec)</w:t>
      </w:r>
      <w:r w:rsidR="009D602A" w:rsidRPr="0015317D">
        <w:rPr>
          <w:rFonts w:ascii="Arial" w:eastAsia="Times New Roman" w:hAnsi="Arial" w:cs="Arial"/>
          <w:b/>
          <w:sz w:val="24"/>
          <w:szCs w:val="24"/>
          <w:lang w:eastAsia="pl-PL"/>
        </w:rPr>
        <w:t>’’</w:t>
      </w:r>
    </w:p>
    <w:p w14:paraId="51050A7A" w14:textId="595C65BD" w:rsidR="00C75D10" w:rsidRPr="00C75D10" w:rsidRDefault="00C75D10" w:rsidP="00E1692A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1CD89662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1233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lub tajemnicę przedsiębiorcy w rozumieniu ustawy z dnia 6 września 2001r. o dostępie do informacji publicznej (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BF78FE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4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4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5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5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6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6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7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8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8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9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9"/>
    <w:p w14:paraId="5CAE2311" w14:textId="35A380D6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0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0"/>
    </w:p>
    <w:p w14:paraId="1F8430F3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2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2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3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3"/>
    </w:p>
    <w:bookmarkEnd w:id="11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BF78F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43A320B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4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4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5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5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6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6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7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7"/>
    <w:p w14:paraId="4CACABF2" w14:textId="60AF370F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BF78FE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8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8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4DA3AC4A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BF78FE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C2535C5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320B43F1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w rozumieniu ustawy z dnia 4 lutego 1994 r. o prawie autorskim i prawach pokrewnych </w:t>
      </w:r>
      <w:r w:rsidR="00BF78FE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2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025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82A313F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 20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r.,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632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95DA36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ED6819" w14:textId="2F7C58EB" w:rsidR="008E585B" w:rsidRDefault="008E585B" w:rsidP="00BF78FE">
      <w:pPr>
        <w:suppressAutoHyphens/>
        <w:spacing w:after="0" w:line="360" w:lineRule="auto"/>
        <w:ind w:left="397"/>
      </w:pPr>
    </w:p>
    <w:sectPr w:rsidR="008E585B" w:rsidSect="0084145A">
      <w:pgSz w:w="11906" w:h="16838"/>
      <w:pgMar w:top="568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5317D"/>
    <w:rsid w:val="001A6BF4"/>
    <w:rsid w:val="002071E1"/>
    <w:rsid w:val="00215F5D"/>
    <w:rsid w:val="00222C53"/>
    <w:rsid w:val="00265C27"/>
    <w:rsid w:val="002E3581"/>
    <w:rsid w:val="002E6F6B"/>
    <w:rsid w:val="0034699E"/>
    <w:rsid w:val="003C40CD"/>
    <w:rsid w:val="00484858"/>
    <w:rsid w:val="00497201"/>
    <w:rsid w:val="004A7741"/>
    <w:rsid w:val="004D1C6F"/>
    <w:rsid w:val="00556441"/>
    <w:rsid w:val="00557948"/>
    <w:rsid w:val="005617C5"/>
    <w:rsid w:val="00571131"/>
    <w:rsid w:val="00584A81"/>
    <w:rsid w:val="005927F5"/>
    <w:rsid w:val="005A64D2"/>
    <w:rsid w:val="00606CB8"/>
    <w:rsid w:val="00654B09"/>
    <w:rsid w:val="006C6EE7"/>
    <w:rsid w:val="006E7388"/>
    <w:rsid w:val="006F45DE"/>
    <w:rsid w:val="007452C9"/>
    <w:rsid w:val="007A1633"/>
    <w:rsid w:val="007E718F"/>
    <w:rsid w:val="0084145A"/>
    <w:rsid w:val="008C41C4"/>
    <w:rsid w:val="008E585B"/>
    <w:rsid w:val="00932CDE"/>
    <w:rsid w:val="00943845"/>
    <w:rsid w:val="009559FC"/>
    <w:rsid w:val="00956D55"/>
    <w:rsid w:val="00973440"/>
    <w:rsid w:val="00982540"/>
    <w:rsid w:val="00991F4C"/>
    <w:rsid w:val="00993DBC"/>
    <w:rsid w:val="009963CE"/>
    <w:rsid w:val="009D602A"/>
    <w:rsid w:val="009D6A04"/>
    <w:rsid w:val="00B2274E"/>
    <w:rsid w:val="00B92F64"/>
    <w:rsid w:val="00BB1B9B"/>
    <w:rsid w:val="00BF0A16"/>
    <w:rsid w:val="00BF78FE"/>
    <w:rsid w:val="00C363F6"/>
    <w:rsid w:val="00C713AF"/>
    <w:rsid w:val="00C75D10"/>
    <w:rsid w:val="00C7602A"/>
    <w:rsid w:val="00CA3C96"/>
    <w:rsid w:val="00CB38A3"/>
    <w:rsid w:val="00CD181C"/>
    <w:rsid w:val="00CD6737"/>
    <w:rsid w:val="00CE0B76"/>
    <w:rsid w:val="00D064FB"/>
    <w:rsid w:val="00D20F85"/>
    <w:rsid w:val="00D52AE1"/>
    <w:rsid w:val="00D8152D"/>
    <w:rsid w:val="00D93A49"/>
    <w:rsid w:val="00DF18D3"/>
    <w:rsid w:val="00E12A02"/>
    <w:rsid w:val="00E1692A"/>
    <w:rsid w:val="00E22F30"/>
    <w:rsid w:val="00E869DC"/>
    <w:rsid w:val="00ED4E28"/>
    <w:rsid w:val="00ED58B6"/>
    <w:rsid w:val="00EE0B35"/>
    <w:rsid w:val="00EF4C39"/>
    <w:rsid w:val="00F13785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2450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Mandziak Ryszard</cp:lastModifiedBy>
  <cp:revision>22</cp:revision>
  <dcterms:created xsi:type="dcterms:W3CDTF">2024-10-28T11:31:00Z</dcterms:created>
  <dcterms:modified xsi:type="dcterms:W3CDTF">2025-11-20T10:43:00Z</dcterms:modified>
</cp:coreProperties>
</file>